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F0E" w:rsidRPr="006E409E" w:rsidRDefault="008C76C7" w:rsidP="00BA0F0E">
      <w:pPr>
        <w:spacing w:before="240" w:line="240" w:lineRule="auto"/>
        <w:jc w:val="center"/>
        <w:rPr>
          <w:rFonts w:eastAsia="Times New Roman"/>
          <w:b/>
          <w:bCs/>
          <w:sz w:val="20"/>
          <w:szCs w:val="20"/>
          <w:lang w:val="fr-FR"/>
        </w:rPr>
      </w:pPr>
      <w:bookmarkStart w:id="0" w:name="_GoBack"/>
      <w:bookmarkEnd w:id="0"/>
      <w:r w:rsidRPr="006E409E">
        <w:rPr>
          <w:noProof/>
          <w:lang w:val="fr-FR" w:eastAsia="fr-FR"/>
        </w:rPr>
        <w:drawing>
          <wp:anchor distT="0" distB="0" distL="114300" distR="114300" simplePos="0" relativeHeight="251661312" behindDoc="1" locked="0" layoutInCell="1" allowOverlap="1" wp14:anchorId="7BF4F805" wp14:editId="7FDBD7DE">
            <wp:simplePos x="0" y="0"/>
            <wp:positionH relativeFrom="column">
              <wp:posOffset>643890</wp:posOffset>
            </wp:positionH>
            <wp:positionV relativeFrom="paragraph">
              <wp:posOffset>179070</wp:posOffset>
            </wp:positionV>
            <wp:extent cx="982980" cy="982980"/>
            <wp:effectExtent l="0" t="0" r="7620" b="7620"/>
            <wp:wrapTight wrapText="bothSides">
              <wp:wrapPolygon edited="0">
                <wp:start x="0" y="0"/>
                <wp:lineTo x="0" y="21349"/>
                <wp:lineTo x="21349" y="21349"/>
                <wp:lineTo x="21349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0F0E">
        <w:rPr>
          <w:rFonts w:eastAsia="Times New Roman"/>
          <w:b/>
          <w:bCs/>
          <w:noProof/>
          <w:sz w:val="20"/>
          <w:szCs w:val="20"/>
          <w:lang w:val="fr-FR" w:eastAsia="fr-FR"/>
        </w:rPr>
        <w:drawing>
          <wp:anchor distT="0" distB="0" distL="114300" distR="114300" simplePos="0" relativeHeight="251659264" behindDoc="0" locked="0" layoutInCell="1" allowOverlap="1" wp14:anchorId="2483BA4D" wp14:editId="6C8ED25E">
            <wp:simplePos x="0" y="0"/>
            <wp:positionH relativeFrom="column">
              <wp:posOffset>293370</wp:posOffset>
            </wp:positionH>
            <wp:positionV relativeFrom="paragraph">
              <wp:posOffset>179070</wp:posOffset>
            </wp:positionV>
            <wp:extent cx="1905000" cy="221615"/>
            <wp:effectExtent l="0" t="0" r="0" b="6985"/>
            <wp:wrapSquare wrapText="bothSides"/>
            <wp:docPr id="15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B93">
        <w:rPr>
          <w:noProof/>
          <w:lang w:val="fr-FR" w:eastAsia="fr-FR"/>
        </w:rPr>
        <w:drawing>
          <wp:anchor distT="0" distB="0" distL="114300" distR="114300" simplePos="0" relativeHeight="251662336" behindDoc="1" locked="0" layoutInCell="1" allowOverlap="1" wp14:anchorId="3E295B68" wp14:editId="53A476FA">
            <wp:simplePos x="0" y="0"/>
            <wp:positionH relativeFrom="column">
              <wp:posOffset>4339590</wp:posOffset>
            </wp:positionH>
            <wp:positionV relativeFrom="paragraph">
              <wp:posOffset>75565</wp:posOffset>
            </wp:positionV>
            <wp:extent cx="1374775" cy="674370"/>
            <wp:effectExtent l="0" t="0" r="0" b="0"/>
            <wp:wrapTight wrapText="bothSides">
              <wp:wrapPolygon edited="0">
                <wp:start x="4789" y="0"/>
                <wp:lineTo x="0" y="2441"/>
                <wp:lineTo x="0" y="4271"/>
                <wp:lineTo x="299" y="9763"/>
                <wp:lineTo x="898" y="19525"/>
                <wp:lineTo x="1796" y="20746"/>
                <wp:lineTo x="5388" y="20746"/>
                <wp:lineTo x="5687" y="19525"/>
                <wp:lineTo x="21251" y="15254"/>
                <wp:lineTo x="21251" y="4881"/>
                <wp:lineTo x="5986" y="0"/>
                <wp:lineTo x="4789" y="0"/>
              </wp:wrapPolygon>
            </wp:wrapTight>
            <wp:docPr id="3" name="Image 3" descr="Résultat de recherche d'images pour &quot;logo université de ly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logo université de lyon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B93">
        <w:rPr>
          <w:rFonts w:eastAsia="Times New Roman"/>
          <w:b/>
          <w:bCs/>
          <w:noProof/>
          <w:sz w:val="20"/>
          <w:szCs w:val="20"/>
          <w:lang w:val="fr-FR" w:eastAsia="fr-FR"/>
        </w:rPr>
        <w:drawing>
          <wp:anchor distT="0" distB="0" distL="114300" distR="114300" simplePos="0" relativeHeight="251660288" behindDoc="1" locked="0" layoutInCell="1" allowOverlap="1" wp14:anchorId="6775389F" wp14:editId="170A29DE">
            <wp:simplePos x="0" y="0"/>
            <wp:positionH relativeFrom="column">
              <wp:posOffset>2937510</wp:posOffset>
            </wp:positionH>
            <wp:positionV relativeFrom="paragraph">
              <wp:posOffset>179070</wp:posOffset>
            </wp:positionV>
            <wp:extent cx="865505" cy="608965"/>
            <wp:effectExtent l="0" t="0" r="0" b="635"/>
            <wp:wrapTight wrapText="bothSides">
              <wp:wrapPolygon edited="0">
                <wp:start x="0" y="0"/>
                <wp:lineTo x="0" y="20947"/>
                <wp:lineTo x="20919" y="20947"/>
                <wp:lineTo x="20919" y="0"/>
                <wp:lineTo x="0" y="0"/>
              </wp:wrapPolygon>
            </wp:wrapTight>
            <wp:docPr id="1" name="Image 1" descr="C:\Users\philippe.cassagnau\Desktop\Logos\Logos IMP\2016-11 logo_imp_cmjn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ippe.cassagnau\Desktop\Logos\Logos IMP\2016-11 logo_imp_cmjn51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F0E" w:rsidRPr="006E409E">
        <w:rPr>
          <w:noProof/>
          <w:sz w:val="20"/>
          <w:szCs w:val="20"/>
          <w:lang w:val="fr-FR" w:eastAsia="fr-FR"/>
        </w:rPr>
        <w:t xml:space="preserve"> </w:t>
      </w:r>
    </w:p>
    <w:p w:rsidR="00BA0F0E" w:rsidRPr="006E409E" w:rsidRDefault="00BA0F0E" w:rsidP="00BA0F0E">
      <w:pPr>
        <w:spacing w:before="240" w:line="240" w:lineRule="auto"/>
        <w:jc w:val="center"/>
        <w:rPr>
          <w:rFonts w:eastAsia="Times New Roman"/>
          <w:b/>
          <w:bCs/>
          <w:sz w:val="20"/>
          <w:szCs w:val="20"/>
          <w:lang w:val="fr-FR"/>
        </w:rPr>
      </w:pPr>
    </w:p>
    <w:p w:rsidR="006E409E" w:rsidRDefault="006E409E" w:rsidP="008C76C7">
      <w:pPr>
        <w:spacing w:before="240" w:line="240" w:lineRule="auto"/>
        <w:jc w:val="center"/>
        <w:rPr>
          <w:rFonts w:eastAsia="Times New Roman"/>
          <w:b/>
          <w:bCs/>
          <w:sz w:val="20"/>
          <w:szCs w:val="20"/>
          <w:lang w:val="fr-FR"/>
        </w:rPr>
      </w:pPr>
      <w:r w:rsidRPr="006E409E">
        <w:rPr>
          <w:rFonts w:eastAsia="Times New Roman"/>
          <w:b/>
          <w:bCs/>
          <w:sz w:val="20"/>
          <w:szCs w:val="20"/>
          <w:lang w:val="fr-FR"/>
        </w:rPr>
        <w:t xml:space="preserve"> </w:t>
      </w:r>
    </w:p>
    <w:p w:rsidR="008C76C7" w:rsidRPr="006E409E" w:rsidRDefault="008C76C7" w:rsidP="008C76C7">
      <w:pPr>
        <w:spacing w:before="240" w:line="240" w:lineRule="auto"/>
        <w:jc w:val="center"/>
        <w:rPr>
          <w:rFonts w:eastAsia="Times New Roman"/>
          <w:b/>
          <w:bCs/>
          <w:sz w:val="20"/>
          <w:szCs w:val="20"/>
          <w:lang w:val="fr-FR"/>
        </w:rPr>
      </w:pPr>
    </w:p>
    <w:p w:rsidR="007B4EEC" w:rsidRDefault="006E409E" w:rsidP="007B4EEC">
      <w:pPr>
        <w:spacing w:line="240" w:lineRule="auto"/>
        <w:ind w:left="284" w:right="567"/>
        <w:jc w:val="center"/>
        <w:rPr>
          <w:rFonts w:cs="Arial"/>
          <w:b/>
          <w:color w:val="000000" w:themeColor="text1"/>
          <w:sz w:val="36"/>
          <w:szCs w:val="36"/>
          <w:lang w:val="fr-FR"/>
        </w:rPr>
      </w:pPr>
      <w:r w:rsidRPr="006E409E">
        <w:rPr>
          <w:rFonts w:cs="Arial"/>
          <w:b/>
          <w:color w:val="000000" w:themeColor="text1"/>
          <w:sz w:val="36"/>
          <w:szCs w:val="36"/>
          <w:lang w:val="fr-FR"/>
        </w:rPr>
        <w:t>Mousses PMMA et mousses silicones par CO</w:t>
      </w:r>
      <w:r w:rsidRPr="006E409E">
        <w:rPr>
          <w:rFonts w:cs="Arial"/>
          <w:b/>
          <w:color w:val="000000" w:themeColor="text1"/>
          <w:sz w:val="36"/>
          <w:szCs w:val="36"/>
          <w:vertAlign w:val="subscript"/>
          <w:lang w:val="fr-FR"/>
        </w:rPr>
        <w:t>2</w:t>
      </w:r>
      <w:r w:rsidRPr="006E409E">
        <w:rPr>
          <w:rFonts w:cs="Arial"/>
          <w:b/>
          <w:color w:val="000000" w:themeColor="text1"/>
          <w:sz w:val="36"/>
          <w:szCs w:val="36"/>
          <w:lang w:val="fr-FR"/>
        </w:rPr>
        <w:t>: Pourquoi une si grande différence dans les morphologies?</w:t>
      </w:r>
    </w:p>
    <w:p w:rsidR="006E409E" w:rsidRPr="006E409E" w:rsidRDefault="006E409E" w:rsidP="007B4EEC">
      <w:pPr>
        <w:spacing w:line="240" w:lineRule="auto"/>
        <w:ind w:left="284" w:right="567"/>
        <w:jc w:val="center"/>
        <w:rPr>
          <w:rFonts w:eastAsia="Times New Roman"/>
          <w:b/>
          <w:bCs/>
          <w:sz w:val="20"/>
          <w:szCs w:val="20"/>
          <w:lang w:val="fr-FR"/>
        </w:rPr>
      </w:pPr>
    </w:p>
    <w:p w:rsidR="00FE02ED" w:rsidRPr="00FE02ED" w:rsidRDefault="00FE02ED" w:rsidP="007B4EEC">
      <w:pPr>
        <w:spacing w:line="240" w:lineRule="auto"/>
        <w:ind w:left="284" w:right="567"/>
        <w:jc w:val="center"/>
        <w:rPr>
          <w:sz w:val="28"/>
          <w:szCs w:val="28"/>
          <w:vertAlign w:val="superscript"/>
          <w:lang w:val="fr-FR"/>
        </w:rPr>
      </w:pPr>
      <w:r w:rsidRPr="00FE02ED">
        <w:rPr>
          <w:sz w:val="28"/>
          <w:szCs w:val="28"/>
          <w:lang w:val="fr-FR"/>
        </w:rPr>
        <w:t>C</w:t>
      </w:r>
      <w:r w:rsidR="006E409E">
        <w:rPr>
          <w:sz w:val="28"/>
          <w:szCs w:val="28"/>
          <w:lang w:val="fr-FR"/>
        </w:rPr>
        <w:t>harlène</w:t>
      </w:r>
      <w:r w:rsidRPr="00FE02ED">
        <w:rPr>
          <w:sz w:val="28"/>
          <w:szCs w:val="28"/>
          <w:lang w:val="fr-FR"/>
        </w:rPr>
        <w:t xml:space="preserve"> Forest</w:t>
      </w:r>
      <w:r w:rsidR="006E409E">
        <w:rPr>
          <w:sz w:val="28"/>
          <w:szCs w:val="28"/>
          <w:lang w:val="fr-FR"/>
        </w:rPr>
        <w:t>, Thibaud Métivier, Philippe</w:t>
      </w:r>
      <w:r w:rsidRPr="00FE02ED">
        <w:rPr>
          <w:sz w:val="28"/>
          <w:szCs w:val="28"/>
          <w:lang w:val="fr-FR"/>
        </w:rPr>
        <w:t xml:space="preserve"> Cassagnau</w:t>
      </w:r>
    </w:p>
    <w:p w:rsidR="00FE02ED" w:rsidRPr="006E409E" w:rsidRDefault="00306B93" w:rsidP="007B4EEC">
      <w:pPr>
        <w:spacing w:line="240" w:lineRule="auto"/>
        <w:ind w:left="284" w:right="567"/>
        <w:jc w:val="center"/>
        <w:rPr>
          <w:i/>
          <w:sz w:val="20"/>
          <w:szCs w:val="20"/>
          <w:lang w:val="fr-FR"/>
        </w:rPr>
      </w:pPr>
      <w:r>
        <w:rPr>
          <w:i/>
          <w:sz w:val="20"/>
          <w:szCs w:val="20"/>
          <w:lang w:val="fr-FR"/>
        </w:rPr>
        <w:t>Université de Lyon</w:t>
      </w:r>
      <w:r w:rsidR="00FE02ED" w:rsidRPr="006E409E">
        <w:rPr>
          <w:i/>
          <w:sz w:val="20"/>
          <w:szCs w:val="20"/>
          <w:lang w:val="fr-FR"/>
        </w:rPr>
        <w:t>, IMP, Ingénierie des Matériaux Polymères,</w:t>
      </w:r>
    </w:p>
    <w:p w:rsidR="007B4EEC" w:rsidRPr="006E409E" w:rsidRDefault="00FE02ED" w:rsidP="006E409E">
      <w:pPr>
        <w:spacing w:line="240" w:lineRule="auto"/>
        <w:ind w:left="284" w:right="567"/>
        <w:jc w:val="center"/>
        <w:rPr>
          <w:i/>
          <w:sz w:val="20"/>
          <w:szCs w:val="20"/>
          <w:lang w:val="fr-FR"/>
        </w:rPr>
      </w:pPr>
      <w:r w:rsidRPr="006E409E">
        <w:rPr>
          <w:i/>
          <w:sz w:val="20"/>
          <w:szCs w:val="20"/>
          <w:lang w:val="fr-FR"/>
        </w:rPr>
        <w:t xml:space="preserve"> CNRS UMR 5223, 15 Bd </w:t>
      </w:r>
      <w:proofErr w:type="spellStart"/>
      <w:r w:rsidRPr="006E409E">
        <w:rPr>
          <w:i/>
          <w:sz w:val="20"/>
          <w:szCs w:val="20"/>
          <w:lang w:val="fr-FR"/>
        </w:rPr>
        <w:t>Latarj</w:t>
      </w:r>
      <w:r w:rsidR="006E409E" w:rsidRPr="006E409E">
        <w:rPr>
          <w:i/>
          <w:sz w:val="20"/>
          <w:szCs w:val="20"/>
          <w:lang w:val="fr-FR"/>
        </w:rPr>
        <w:t>et</w:t>
      </w:r>
      <w:proofErr w:type="spellEnd"/>
      <w:r w:rsidR="006E409E" w:rsidRPr="006E409E">
        <w:rPr>
          <w:i/>
          <w:sz w:val="20"/>
          <w:szCs w:val="20"/>
          <w:lang w:val="fr-FR"/>
        </w:rPr>
        <w:t xml:space="preserve">, 69622 Villeurbanne, France </w:t>
      </w:r>
    </w:p>
    <w:p w:rsidR="006E409E" w:rsidRDefault="006E409E" w:rsidP="006E409E">
      <w:pPr>
        <w:spacing w:line="240" w:lineRule="auto"/>
        <w:ind w:left="284" w:right="567"/>
        <w:jc w:val="center"/>
        <w:rPr>
          <w:sz w:val="20"/>
          <w:szCs w:val="20"/>
          <w:lang w:val="fr-FR"/>
        </w:rPr>
      </w:pPr>
    </w:p>
    <w:p w:rsidR="006E409E" w:rsidRPr="006E409E" w:rsidRDefault="009103A4" w:rsidP="006E409E">
      <w:pPr>
        <w:spacing w:line="240" w:lineRule="auto"/>
        <w:ind w:left="284" w:right="567"/>
        <w:jc w:val="center"/>
        <w:rPr>
          <w:b/>
          <w:color w:val="0070C0"/>
          <w:sz w:val="20"/>
          <w:szCs w:val="20"/>
          <w:u w:val="single"/>
          <w:lang w:val="fr-FR"/>
        </w:rPr>
      </w:pPr>
      <w:hyperlink r:id="rId11" w:history="1">
        <w:r w:rsidR="006E409E" w:rsidRPr="006E409E">
          <w:rPr>
            <w:rStyle w:val="Lienhypertexte"/>
            <w:b/>
            <w:color w:val="0070C0"/>
            <w:sz w:val="20"/>
            <w:szCs w:val="20"/>
            <w:u w:val="single"/>
            <w:lang w:val="fr-FR"/>
          </w:rPr>
          <w:t>Phililippe.cassagnau@univ-lyon1.fr</w:t>
        </w:r>
      </w:hyperlink>
    </w:p>
    <w:p w:rsidR="006E409E" w:rsidRPr="006E409E" w:rsidRDefault="006E409E" w:rsidP="006E409E">
      <w:pPr>
        <w:spacing w:line="240" w:lineRule="auto"/>
        <w:ind w:left="284" w:right="567"/>
        <w:jc w:val="center"/>
        <w:rPr>
          <w:b/>
          <w:color w:val="0070C0"/>
          <w:sz w:val="20"/>
          <w:szCs w:val="20"/>
          <w:u w:val="single"/>
          <w:lang w:val="fr-FR"/>
        </w:rPr>
      </w:pPr>
    </w:p>
    <w:p w:rsidR="006E409E" w:rsidRDefault="006E409E" w:rsidP="006E409E">
      <w:pPr>
        <w:spacing w:line="240" w:lineRule="auto"/>
        <w:ind w:left="284" w:right="567"/>
        <w:jc w:val="center"/>
        <w:rPr>
          <w:sz w:val="20"/>
          <w:szCs w:val="20"/>
          <w:lang w:val="fr-FR"/>
        </w:rPr>
      </w:pPr>
    </w:p>
    <w:p w:rsidR="007B4EEC" w:rsidRPr="00A55096" w:rsidRDefault="00A55096" w:rsidP="00184994">
      <w:pPr>
        <w:spacing w:line="276" w:lineRule="auto"/>
        <w:ind w:left="284" w:right="567"/>
        <w:rPr>
          <w:rFonts w:ascii="Arial" w:hAnsi="Arial" w:cs="Arial"/>
          <w:bCs/>
          <w:sz w:val="24"/>
          <w:szCs w:val="24"/>
          <w:lang w:val="fr-FR"/>
        </w:rPr>
      </w:pPr>
      <w:r w:rsidRPr="00A55096">
        <w:rPr>
          <w:rFonts w:ascii="Arial" w:hAnsi="Arial" w:cs="Arial"/>
          <w:sz w:val="24"/>
          <w:szCs w:val="24"/>
          <w:lang w:val="fr-FR"/>
        </w:rPr>
        <w:tab/>
        <w:t xml:space="preserve">L’objectif de ces travaux est d’étudier </w:t>
      </w:r>
      <w:r>
        <w:rPr>
          <w:rFonts w:ascii="Arial" w:hAnsi="Arial" w:cs="Arial"/>
          <w:sz w:val="24"/>
          <w:szCs w:val="24"/>
          <w:lang w:val="fr-FR"/>
        </w:rPr>
        <w:t>l’élaboration de mousses polymères par un procédé batch sous CO</w:t>
      </w:r>
      <w:r w:rsidRPr="00A55096">
        <w:rPr>
          <w:rFonts w:ascii="Arial" w:hAnsi="Arial" w:cs="Arial"/>
          <w:sz w:val="24"/>
          <w:szCs w:val="24"/>
          <w:vertAlign w:val="subscript"/>
          <w:lang w:val="fr-FR"/>
        </w:rPr>
        <w:t>2</w:t>
      </w:r>
      <w:r w:rsidR="00147B71">
        <w:rPr>
          <w:rFonts w:ascii="Arial" w:hAnsi="Arial" w:cs="Arial"/>
          <w:sz w:val="24"/>
          <w:szCs w:val="24"/>
          <w:lang w:val="fr-FR"/>
        </w:rPr>
        <w:t>. Nous nous</w:t>
      </w:r>
      <w:r>
        <w:rPr>
          <w:rFonts w:ascii="Arial" w:hAnsi="Arial" w:cs="Arial"/>
          <w:sz w:val="24"/>
          <w:szCs w:val="24"/>
          <w:lang w:val="fr-FR"/>
        </w:rPr>
        <w:t xml:space="preserve"> sommes particulièrement intéressés à deux types de polymères extrêm</w:t>
      </w:r>
      <w:r w:rsidR="00147B71">
        <w:rPr>
          <w:rFonts w:ascii="Arial" w:hAnsi="Arial" w:cs="Arial"/>
          <w:sz w:val="24"/>
          <w:szCs w:val="24"/>
          <w:lang w:val="fr-FR"/>
        </w:rPr>
        <w:t>em</w:t>
      </w:r>
      <w:r>
        <w:rPr>
          <w:rFonts w:ascii="Arial" w:hAnsi="Arial" w:cs="Arial"/>
          <w:sz w:val="24"/>
          <w:szCs w:val="24"/>
          <w:lang w:val="fr-FR"/>
        </w:rPr>
        <w:t xml:space="preserve">ent différents : Le PMMA et </w:t>
      </w:r>
      <w:proofErr w:type="gramStart"/>
      <w:r>
        <w:rPr>
          <w:rFonts w:ascii="Arial" w:hAnsi="Arial" w:cs="Arial"/>
          <w:sz w:val="24"/>
          <w:szCs w:val="24"/>
          <w:lang w:val="fr-FR"/>
        </w:rPr>
        <w:t>le</w:t>
      </w:r>
      <w:proofErr w:type="gramEnd"/>
      <w:r>
        <w:rPr>
          <w:rFonts w:ascii="Arial" w:hAnsi="Arial" w:cs="Arial"/>
          <w:sz w:val="24"/>
          <w:szCs w:val="24"/>
          <w:lang w:val="fr-FR"/>
        </w:rPr>
        <w:t xml:space="preserve"> silicone. </w:t>
      </w:r>
      <w:r w:rsidR="00184994">
        <w:rPr>
          <w:rFonts w:ascii="Arial" w:hAnsi="Arial" w:cs="Arial"/>
          <w:sz w:val="24"/>
          <w:szCs w:val="24"/>
          <w:lang w:val="fr-FR"/>
        </w:rPr>
        <w:t>Nous montr</w:t>
      </w:r>
      <w:r>
        <w:rPr>
          <w:rFonts w:ascii="Arial" w:hAnsi="Arial" w:cs="Arial"/>
          <w:sz w:val="24"/>
          <w:szCs w:val="24"/>
          <w:lang w:val="fr-FR"/>
        </w:rPr>
        <w:t>ons que la nano</w:t>
      </w:r>
      <w:r w:rsidR="00147B71">
        <w:rPr>
          <w:rFonts w:ascii="Arial" w:hAnsi="Arial" w:cs="Arial"/>
          <w:sz w:val="24"/>
          <w:szCs w:val="24"/>
          <w:lang w:val="fr-FR"/>
        </w:rPr>
        <w:t>-</w:t>
      </w:r>
      <w:r>
        <w:rPr>
          <w:rFonts w:ascii="Arial" w:hAnsi="Arial" w:cs="Arial"/>
          <w:sz w:val="24"/>
          <w:szCs w:val="24"/>
          <w:lang w:val="fr-FR"/>
        </w:rPr>
        <w:t>structuration du PMMA</w:t>
      </w:r>
      <w:r w:rsidR="00184994">
        <w:rPr>
          <w:rFonts w:ascii="Arial" w:hAnsi="Arial" w:cs="Arial"/>
          <w:sz w:val="24"/>
          <w:szCs w:val="24"/>
          <w:lang w:val="fr-FR"/>
        </w:rPr>
        <w:t>,</w:t>
      </w:r>
      <w:r>
        <w:rPr>
          <w:rFonts w:ascii="Arial" w:hAnsi="Arial" w:cs="Arial"/>
          <w:sz w:val="24"/>
          <w:szCs w:val="24"/>
          <w:lang w:val="fr-FR"/>
        </w:rPr>
        <w:t xml:space="preserve"> par l’ajout de copolymères à blocs</w:t>
      </w:r>
      <w:r w:rsidR="00184994">
        <w:rPr>
          <w:rFonts w:ascii="Arial" w:hAnsi="Arial" w:cs="Arial"/>
          <w:sz w:val="24"/>
          <w:szCs w:val="24"/>
          <w:lang w:val="fr-FR"/>
        </w:rPr>
        <w:t>,</w:t>
      </w:r>
      <w:r>
        <w:rPr>
          <w:rFonts w:ascii="Arial" w:hAnsi="Arial" w:cs="Arial"/>
          <w:sz w:val="24"/>
          <w:szCs w:val="24"/>
          <w:lang w:val="fr-FR"/>
        </w:rPr>
        <w:t xml:space="preserve"> permet d’élaborer des mousses dont la densité des cellules est proche de 10</w:t>
      </w:r>
      <w:r w:rsidRPr="00A55096">
        <w:rPr>
          <w:rFonts w:ascii="Arial" w:hAnsi="Arial" w:cs="Arial"/>
          <w:sz w:val="24"/>
          <w:szCs w:val="24"/>
          <w:vertAlign w:val="superscript"/>
          <w:lang w:val="fr-FR"/>
        </w:rPr>
        <w:t>15</w:t>
      </w:r>
      <w:r>
        <w:rPr>
          <w:rFonts w:ascii="Arial" w:hAnsi="Arial" w:cs="Arial"/>
          <w:sz w:val="24"/>
          <w:szCs w:val="24"/>
          <w:lang w:val="fr-FR"/>
        </w:rPr>
        <w:t>/cm</w:t>
      </w:r>
      <w:r w:rsidRPr="00A55096">
        <w:rPr>
          <w:rFonts w:ascii="Arial" w:hAnsi="Arial" w:cs="Arial"/>
          <w:sz w:val="24"/>
          <w:szCs w:val="24"/>
          <w:vertAlign w:val="superscript"/>
          <w:lang w:val="fr-FR"/>
        </w:rPr>
        <w:t>3</w:t>
      </w:r>
      <w:r>
        <w:rPr>
          <w:rFonts w:ascii="Arial" w:hAnsi="Arial" w:cs="Arial"/>
          <w:sz w:val="24"/>
          <w:szCs w:val="24"/>
          <w:lang w:val="fr-FR"/>
        </w:rPr>
        <w:t xml:space="preserve"> </w:t>
      </w:r>
      <w:r w:rsidR="00184994">
        <w:rPr>
          <w:rFonts w:ascii="Arial" w:hAnsi="Arial" w:cs="Arial"/>
          <w:sz w:val="24"/>
          <w:szCs w:val="24"/>
          <w:lang w:val="fr-FR"/>
        </w:rPr>
        <w:t>avec des tailles de</w:t>
      </w:r>
      <w:r>
        <w:rPr>
          <w:rFonts w:ascii="Arial" w:hAnsi="Arial" w:cs="Arial"/>
          <w:sz w:val="24"/>
          <w:szCs w:val="24"/>
          <w:lang w:val="fr-FR"/>
        </w:rPr>
        <w:t xml:space="preserve"> 100nm</w:t>
      </w:r>
      <w:r w:rsidR="00184994">
        <w:rPr>
          <w:rFonts w:ascii="Arial" w:hAnsi="Arial" w:cs="Arial"/>
          <w:sz w:val="24"/>
          <w:szCs w:val="24"/>
          <w:lang w:val="fr-FR"/>
        </w:rPr>
        <w:t>. Le silicone apparait plus difficile à « dompter » du fait que malgré plusieurs approches consistant à le structurer pour augmenter la densité de nucléation</w:t>
      </w:r>
      <w:r w:rsidR="00342253">
        <w:rPr>
          <w:rFonts w:ascii="Arial" w:hAnsi="Arial" w:cs="Arial"/>
          <w:sz w:val="24"/>
          <w:szCs w:val="24"/>
          <w:lang w:val="fr-FR"/>
        </w:rPr>
        <w:t>,</w:t>
      </w:r>
      <w:r>
        <w:rPr>
          <w:rFonts w:ascii="Arial" w:hAnsi="Arial" w:cs="Arial"/>
          <w:sz w:val="24"/>
          <w:szCs w:val="24"/>
          <w:lang w:val="fr-FR"/>
        </w:rPr>
        <w:t xml:space="preserve"> la densité des cellules est faible</w:t>
      </w:r>
      <w:r w:rsidR="00184994">
        <w:rPr>
          <w:rFonts w:ascii="Arial" w:hAnsi="Arial" w:cs="Arial"/>
          <w:sz w:val="24"/>
          <w:szCs w:val="24"/>
          <w:lang w:val="fr-FR"/>
        </w:rPr>
        <w:t xml:space="preserve"> et modeste</w:t>
      </w:r>
      <w:r>
        <w:rPr>
          <w:rFonts w:ascii="Arial" w:hAnsi="Arial" w:cs="Arial"/>
          <w:sz w:val="24"/>
          <w:szCs w:val="24"/>
          <w:lang w:val="fr-FR"/>
        </w:rPr>
        <w:t xml:space="preserve"> (10</w:t>
      </w:r>
      <w:r w:rsidRPr="00A55096">
        <w:rPr>
          <w:rFonts w:ascii="Arial" w:hAnsi="Arial" w:cs="Arial"/>
          <w:sz w:val="24"/>
          <w:szCs w:val="24"/>
          <w:vertAlign w:val="superscript"/>
          <w:lang w:val="fr-FR"/>
        </w:rPr>
        <w:t>8</w:t>
      </w:r>
      <w:r>
        <w:rPr>
          <w:rFonts w:ascii="Arial" w:hAnsi="Arial" w:cs="Arial"/>
          <w:sz w:val="24"/>
          <w:szCs w:val="24"/>
          <w:lang w:val="fr-FR"/>
        </w:rPr>
        <w:t>/cm</w:t>
      </w:r>
      <w:r w:rsidRPr="00A55096">
        <w:rPr>
          <w:rFonts w:ascii="Arial" w:hAnsi="Arial" w:cs="Arial"/>
          <w:sz w:val="24"/>
          <w:szCs w:val="24"/>
          <w:vertAlign w:val="superscript"/>
          <w:lang w:val="fr-FR"/>
        </w:rPr>
        <w:t>3</w:t>
      </w:r>
      <w:r>
        <w:rPr>
          <w:rFonts w:ascii="Arial" w:hAnsi="Arial" w:cs="Arial"/>
          <w:sz w:val="24"/>
          <w:szCs w:val="24"/>
          <w:lang w:val="fr-FR"/>
        </w:rPr>
        <w:t xml:space="preserve">) </w:t>
      </w:r>
      <w:r w:rsidR="00184994">
        <w:rPr>
          <w:rFonts w:ascii="Arial" w:hAnsi="Arial" w:cs="Arial"/>
          <w:sz w:val="24"/>
          <w:szCs w:val="24"/>
          <w:lang w:val="fr-FR"/>
        </w:rPr>
        <w:t>avec des</w:t>
      </w:r>
      <w:r>
        <w:rPr>
          <w:rFonts w:ascii="Arial" w:hAnsi="Arial" w:cs="Arial"/>
          <w:sz w:val="24"/>
          <w:szCs w:val="24"/>
          <w:lang w:val="fr-FR"/>
        </w:rPr>
        <w:t xml:space="preserve"> taille</w:t>
      </w:r>
      <w:r w:rsidR="00184994">
        <w:rPr>
          <w:rFonts w:ascii="Arial" w:hAnsi="Arial" w:cs="Arial"/>
          <w:sz w:val="24"/>
          <w:szCs w:val="24"/>
          <w:lang w:val="fr-FR"/>
        </w:rPr>
        <w:t>s moyennes</w:t>
      </w:r>
      <w:r>
        <w:rPr>
          <w:rFonts w:ascii="Arial" w:hAnsi="Arial" w:cs="Arial"/>
          <w:sz w:val="24"/>
          <w:szCs w:val="24"/>
          <w:lang w:val="fr-FR"/>
        </w:rPr>
        <w:t xml:space="preserve"> de 100</w:t>
      </w:r>
      <w:r>
        <w:rPr>
          <w:rFonts w:ascii="Arial" w:hAnsi="Arial" w:cs="Arial"/>
          <w:sz w:val="24"/>
          <w:szCs w:val="24"/>
          <w:lang w:val="fr-FR"/>
        </w:rPr>
        <w:sym w:font="Symbol" w:char="F06D"/>
      </w:r>
      <w:r>
        <w:rPr>
          <w:rFonts w:ascii="Arial" w:hAnsi="Arial" w:cs="Arial"/>
          <w:sz w:val="24"/>
          <w:szCs w:val="24"/>
          <w:lang w:val="fr-FR"/>
        </w:rPr>
        <w:t>m.</w:t>
      </w:r>
      <w:r w:rsidR="00342253">
        <w:rPr>
          <w:rFonts w:ascii="Arial" w:hAnsi="Arial" w:cs="Arial"/>
          <w:sz w:val="24"/>
          <w:szCs w:val="24"/>
          <w:lang w:val="fr-FR"/>
        </w:rPr>
        <w:t xml:space="preserve"> Pourquoi alors une telle</w:t>
      </w:r>
      <w:r w:rsidR="00A66DEF">
        <w:rPr>
          <w:rFonts w:ascii="Arial" w:hAnsi="Arial" w:cs="Arial"/>
          <w:sz w:val="24"/>
          <w:szCs w:val="24"/>
          <w:lang w:val="fr-FR"/>
        </w:rPr>
        <w:t xml:space="preserve"> différenc</w:t>
      </w:r>
      <w:r w:rsidR="00342253">
        <w:rPr>
          <w:rFonts w:ascii="Arial" w:hAnsi="Arial" w:cs="Arial"/>
          <w:sz w:val="24"/>
          <w:szCs w:val="24"/>
          <w:lang w:val="fr-FR"/>
        </w:rPr>
        <w:t>e dans les morphologies finales ?</w:t>
      </w:r>
      <w:r w:rsidR="00A66DEF">
        <w:rPr>
          <w:rFonts w:ascii="Arial" w:hAnsi="Arial" w:cs="Arial"/>
          <w:sz w:val="24"/>
          <w:szCs w:val="24"/>
          <w:lang w:val="fr-FR"/>
        </w:rPr>
        <w:t xml:space="preserve"> Est-ce </w:t>
      </w:r>
      <w:r w:rsidR="00342253">
        <w:rPr>
          <w:rFonts w:ascii="Arial" w:hAnsi="Arial" w:cs="Arial"/>
          <w:sz w:val="24"/>
          <w:szCs w:val="24"/>
          <w:lang w:val="fr-FR"/>
        </w:rPr>
        <w:t>un problème de nucléation et de croissance des cellules ? S</w:t>
      </w:r>
      <w:r w:rsidR="00FB0CB9">
        <w:rPr>
          <w:rFonts w:ascii="Arial" w:hAnsi="Arial" w:cs="Arial"/>
          <w:sz w:val="24"/>
          <w:szCs w:val="24"/>
          <w:lang w:val="fr-FR"/>
        </w:rPr>
        <w:t>urement,</w:t>
      </w:r>
      <w:r w:rsidR="00342253">
        <w:rPr>
          <w:rFonts w:ascii="Arial" w:hAnsi="Arial" w:cs="Arial"/>
          <w:sz w:val="24"/>
          <w:szCs w:val="24"/>
          <w:lang w:val="fr-FR"/>
        </w:rPr>
        <w:t xml:space="preserve"> mais on pourrait alors y répondre par la formulation. Et si tout simplement cette grande différence provenait de la diffusion des gaz, dont le CO</w:t>
      </w:r>
      <w:r w:rsidR="00342253" w:rsidRPr="00A17499">
        <w:rPr>
          <w:rFonts w:ascii="Arial" w:hAnsi="Arial" w:cs="Arial"/>
          <w:sz w:val="24"/>
          <w:szCs w:val="24"/>
          <w:vertAlign w:val="subscript"/>
          <w:lang w:val="fr-FR"/>
        </w:rPr>
        <w:t>2</w:t>
      </w:r>
      <w:r w:rsidR="00342253">
        <w:rPr>
          <w:rFonts w:ascii="Arial" w:hAnsi="Arial" w:cs="Arial"/>
          <w:sz w:val="24"/>
          <w:szCs w:val="24"/>
          <w:lang w:val="fr-FR"/>
        </w:rPr>
        <w:t>, qui est  extrêm</w:t>
      </w:r>
      <w:r w:rsidR="00147B71">
        <w:rPr>
          <w:rFonts w:ascii="Arial" w:hAnsi="Arial" w:cs="Arial"/>
          <w:sz w:val="24"/>
          <w:szCs w:val="24"/>
          <w:lang w:val="fr-FR"/>
        </w:rPr>
        <w:t>em</w:t>
      </w:r>
      <w:r w:rsidR="00342253">
        <w:rPr>
          <w:rFonts w:ascii="Arial" w:hAnsi="Arial" w:cs="Arial"/>
          <w:sz w:val="24"/>
          <w:szCs w:val="24"/>
          <w:lang w:val="fr-FR"/>
        </w:rPr>
        <w:t xml:space="preserve">ent élevée </w:t>
      </w:r>
      <w:r w:rsidR="00FB0CB9">
        <w:rPr>
          <w:rFonts w:ascii="Arial" w:hAnsi="Arial" w:cs="Arial"/>
          <w:sz w:val="24"/>
          <w:szCs w:val="24"/>
          <w:lang w:val="fr-FR"/>
        </w:rPr>
        <w:t xml:space="preserve">dans </w:t>
      </w:r>
      <w:proofErr w:type="gramStart"/>
      <w:r w:rsidR="00FB0CB9">
        <w:rPr>
          <w:rFonts w:ascii="Arial" w:hAnsi="Arial" w:cs="Arial"/>
          <w:sz w:val="24"/>
          <w:szCs w:val="24"/>
          <w:lang w:val="fr-FR"/>
        </w:rPr>
        <w:t>le</w:t>
      </w:r>
      <w:proofErr w:type="gramEnd"/>
      <w:r w:rsidR="00FB0CB9">
        <w:rPr>
          <w:rFonts w:ascii="Arial" w:hAnsi="Arial" w:cs="Arial"/>
          <w:sz w:val="24"/>
          <w:szCs w:val="24"/>
          <w:lang w:val="fr-FR"/>
        </w:rPr>
        <w:t xml:space="preserve"> silicone ?</w:t>
      </w:r>
    </w:p>
    <w:p w:rsidR="007B4EEC" w:rsidRPr="00A55096" w:rsidRDefault="007B4EEC" w:rsidP="00A55096">
      <w:pPr>
        <w:spacing w:line="240" w:lineRule="auto"/>
        <w:ind w:left="284" w:right="566"/>
        <w:rPr>
          <w:rFonts w:ascii="Arial" w:hAnsi="Arial" w:cs="Arial"/>
          <w:bCs/>
          <w:sz w:val="24"/>
          <w:szCs w:val="24"/>
          <w:lang w:val="fr-FR"/>
        </w:rPr>
      </w:pPr>
    </w:p>
    <w:p w:rsidR="007B4EEC" w:rsidRPr="00A55096" w:rsidRDefault="007B4EEC" w:rsidP="00342253">
      <w:pPr>
        <w:spacing w:line="240" w:lineRule="auto"/>
        <w:ind w:right="566"/>
        <w:rPr>
          <w:rFonts w:ascii="Arial" w:hAnsi="Arial" w:cs="Arial"/>
          <w:bCs/>
          <w:sz w:val="24"/>
          <w:szCs w:val="24"/>
          <w:lang w:val="fr-FR"/>
        </w:rPr>
      </w:pPr>
    </w:p>
    <w:p w:rsidR="007B4EEC" w:rsidRPr="00A55096" w:rsidRDefault="007B4EEC">
      <w:pPr>
        <w:spacing w:line="240" w:lineRule="auto"/>
        <w:ind w:left="284" w:right="566"/>
        <w:rPr>
          <w:rFonts w:ascii="Arial" w:hAnsi="Arial" w:cs="Arial"/>
          <w:b/>
          <w:bCs/>
          <w:sz w:val="24"/>
          <w:szCs w:val="24"/>
          <w:lang w:val="fr-FR"/>
        </w:rPr>
      </w:pPr>
    </w:p>
    <w:p w:rsidR="007B4EEC" w:rsidRPr="00342253" w:rsidRDefault="00264EA4">
      <w:pPr>
        <w:spacing w:line="240" w:lineRule="auto"/>
        <w:ind w:left="284" w:right="566"/>
        <w:rPr>
          <w:b/>
          <w:bCs/>
          <w:color w:val="0099FF"/>
          <w:sz w:val="22"/>
          <w:szCs w:val="22"/>
          <w:lang w:val="fr-FR"/>
        </w:rPr>
      </w:pPr>
      <w:r w:rsidRPr="00A55096">
        <w:rPr>
          <w:b/>
          <w:bCs/>
          <w:sz w:val="22"/>
          <w:szCs w:val="22"/>
          <w:lang w:val="fr-FR"/>
        </w:rPr>
        <w:tab/>
      </w:r>
      <w:r w:rsidRPr="00A55096">
        <w:rPr>
          <w:b/>
          <w:bCs/>
          <w:sz w:val="22"/>
          <w:szCs w:val="22"/>
          <w:lang w:val="fr-FR"/>
        </w:rPr>
        <w:tab/>
      </w:r>
      <w:r w:rsidRPr="00A55096">
        <w:rPr>
          <w:b/>
          <w:bCs/>
          <w:sz w:val="22"/>
          <w:szCs w:val="22"/>
          <w:lang w:val="fr-FR"/>
        </w:rPr>
        <w:tab/>
      </w:r>
      <w:r w:rsidRPr="00342253">
        <w:rPr>
          <w:b/>
          <w:bCs/>
          <w:color w:val="0099FF"/>
          <w:sz w:val="22"/>
          <w:szCs w:val="22"/>
          <w:lang w:val="fr-FR"/>
        </w:rPr>
        <w:t>PMMA</w:t>
      </w:r>
      <w:r w:rsidRPr="00342253">
        <w:rPr>
          <w:b/>
          <w:bCs/>
          <w:color w:val="0099FF"/>
          <w:sz w:val="22"/>
          <w:szCs w:val="22"/>
          <w:lang w:val="fr-FR"/>
        </w:rPr>
        <w:tab/>
      </w:r>
      <w:r w:rsidRPr="00342253">
        <w:rPr>
          <w:b/>
          <w:bCs/>
          <w:color w:val="0099FF"/>
          <w:sz w:val="22"/>
          <w:szCs w:val="22"/>
          <w:lang w:val="fr-FR"/>
        </w:rPr>
        <w:tab/>
      </w:r>
      <w:r w:rsidRPr="00342253">
        <w:rPr>
          <w:b/>
          <w:bCs/>
          <w:color w:val="0099FF"/>
          <w:sz w:val="22"/>
          <w:szCs w:val="22"/>
          <w:lang w:val="fr-FR"/>
        </w:rPr>
        <w:tab/>
      </w:r>
      <w:r w:rsidRPr="00342253">
        <w:rPr>
          <w:b/>
          <w:bCs/>
          <w:color w:val="0099FF"/>
          <w:sz w:val="22"/>
          <w:szCs w:val="22"/>
          <w:lang w:val="fr-FR"/>
        </w:rPr>
        <w:tab/>
      </w:r>
      <w:r w:rsidRPr="00342253">
        <w:rPr>
          <w:b/>
          <w:bCs/>
          <w:color w:val="0099FF"/>
          <w:sz w:val="22"/>
          <w:szCs w:val="22"/>
          <w:lang w:val="fr-FR"/>
        </w:rPr>
        <w:tab/>
        <w:t>SILICONE</w:t>
      </w:r>
    </w:p>
    <w:p w:rsidR="00264EA4" w:rsidRPr="00342253" w:rsidRDefault="00264EA4">
      <w:pPr>
        <w:spacing w:line="240" w:lineRule="auto"/>
        <w:ind w:left="284" w:right="566"/>
        <w:rPr>
          <w:b/>
          <w:bCs/>
          <w:sz w:val="22"/>
          <w:szCs w:val="22"/>
          <w:lang w:val="fr-FR"/>
        </w:rPr>
      </w:pPr>
      <w:r w:rsidRPr="00264EA4">
        <w:rPr>
          <w:b/>
          <w:bCs/>
          <w:noProof/>
          <w:sz w:val="22"/>
          <w:szCs w:val="22"/>
          <w:lang w:val="fr-FR" w:eastAsia="fr-FR"/>
        </w:rPr>
        <w:drawing>
          <wp:anchor distT="0" distB="0" distL="114300" distR="114300" simplePos="0" relativeHeight="251666432" behindDoc="1" locked="0" layoutInCell="1" allowOverlap="1" wp14:anchorId="3E30C9A5" wp14:editId="70B4A631">
            <wp:simplePos x="0" y="0"/>
            <wp:positionH relativeFrom="column">
              <wp:posOffset>3333750</wp:posOffset>
            </wp:positionH>
            <wp:positionV relativeFrom="paragraph">
              <wp:posOffset>106045</wp:posOffset>
            </wp:positionV>
            <wp:extent cx="2011680" cy="1718310"/>
            <wp:effectExtent l="0" t="0" r="0" b="0"/>
            <wp:wrapTight wrapText="bothSides">
              <wp:wrapPolygon edited="0">
                <wp:start x="0" y="0"/>
                <wp:lineTo x="0" y="21313"/>
                <wp:lineTo x="20659" y="21313"/>
                <wp:lineTo x="20659" y="0"/>
                <wp:lineTo x="0" y="0"/>
              </wp:wrapPolygon>
            </wp:wrapTight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4EA4">
        <w:rPr>
          <w:b/>
          <w:bCs/>
          <w:noProof/>
          <w:sz w:val="22"/>
          <w:szCs w:val="22"/>
          <w:lang w:val="fr-FR" w:eastAsia="fr-FR"/>
        </w:rPr>
        <w:drawing>
          <wp:anchor distT="0" distB="0" distL="114300" distR="114300" simplePos="0" relativeHeight="251665408" behindDoc="1" locked="0" layoutInCell="1" allowOverlap="1" wp14:anchorId="7C82E55F" wp14:editId="44A66300">
            <wp:simplePos x="0" y="0"/>
            <wp:positionH relativeFrom="column">
              <wp:posOffset>796290</wp:posOffset>
            </wp:positionH>
            <wp:positionV relativeFrom="paragraph">
              <wp:posOffset>102235</wp:posOffset>
            </wp:positionV>
            <wp:extent cx="1921510" cy="1720850"/>
            <wp:effectExtent l="0" t="0" r="2540" b="0"/>
            <wp:wrapTight wrapText="bothSides">
              <wp:wrapPolygon edited="0">
                <wp:start x="0" y="0"/>
                <wp:lineTo x="0" y="21042"/>
                <wp:lineTo x="13277" y="21281"/>
                <wp:lineTo x="21414" y="21281"/>
                <wp:lineTo x="21414" y="16977"/>
                <wp:lineTo x="20986" y="0"/>
                <wp:lineTo x="0" y="0"/>
              </wp:wrapPolygon>
            </wp:wrapTight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EA4" w:rsidRPr="00342253" w:rsidRDefault="00264EA4">
      <w:pPr>
        <w:spacing w:line="240" w:lineRule="auto"/>
        <w:ind w:left="284" w:right="566"/>
        <w:rPr>
          <w:b/>
          <w:bCs/>
          <w:sz w:val="22"/>
          <w:szCs w:val="22"/>
          <w:lang w:val="fr-FR"/>
        </w:rPr>
      </w:pPr>
    </w:p>
    <w:p w:rsidR="00264EA4" w:rsidRPr="00342253" w:rsidRDefault="00264EA4">
      <w:pPr>
        <w:spacing w:line="240" w:lineRule="auto"/>
        <w:ind w:left="284" w:right="566"/>
        <w:rPr>
          <w:b/>
          <w:bCs/>
          <w:sz w:val="22"/>
          <w:szCs w:val="22"/>
          <w:lang w:val="fr-FR"/>
        </w:rPr>
      </w:pPr>
    </w:p>
    <w:p w:rsidR="00264EA4" w:rsidRPr="00342253" w:rsidRDefault="00264EA4">
      <w:pPr>
        <w:spacing w:line="240" w:lineRule="auto"/>
        <w:ind w:left="284" w:right="566"/>
        <w:rPr>
          <w:b/>
          <w:bCs/>
          <w:sz w:val="22"/>
          <w:szCs w:val="22"/>
          <w:lang w:val="fr-FR"/>
        </w:rPr>
      </w:pPr>
    </w:p>
    <w:p w:rsidR="00264EA4" w:rsidRPr="00342253" w:rsidRDefault="00264EA4">
      <w:pPr>
        <w:spacing w:line="240" w:lineRule="auto"/>
        <w:ind w:left="284" w:right="566"/>
        <w:rPr>
          <w:b/>
          <w:bCs/>
          <w:sz w:val="22"/>
          <w:szCs w:val="22"/>
          <w:lang w:val="fr-FR"/>
        </w:rPr>
      </w:pPr>
    </w:p>
    <w:p w:rsidR="00264EA4" w:rsidRPr="00342253" w:rsidRDefault="00264EA4">
      <w:pPr>
        <w:spacing w:line="240" w:lineRule="auto"/>
        <w:ind w:left="284" w:right="566"/>
        <w:rPr>
          <w:b/>
          <w:bCs/>
          <w:sz w:val="22"/>
          <w:szCs w:val="22"/>
          <w:lang w:val="fr-FR"/>
        </w:rPr>
      </w:pPr>
    </w:p>
    <w:p w:rsidR="007B4EEC" w:rsidRPr="00342253" w:rsidRDefault="007B4EEC">
      <w:pPr>
        <w:spacing w:line="240" w:lineRule="auto"/>
        <w:ind w:left="284" w:right="566"/>
        <w:rPr>
          <w:b/>
          <w:bCs/>
          <w:sz w:val="22"/>
          <w:szCs w:val="22"/>
          <w:lang w:val="fr-FR"/>
        </w:rPr>
      </w:pPr>
    </w:p>
    <w:p w:rsidR="00264EA4" w:rsidRPr="00342253" w:rsidRDefault="00264EA4">
      <w:pPr>
        <w:spacing w:line="240" w:lineRule="auto"/>
        <w:ind w:left="284" w:right="566"/>
        <w:rPr>
          <w:b/>
          <w:bCs/>
          <w:sz w:val="22"/>
          <w:szCs w:val="22"/>
          <w:lang w:val="fr-FR"/>
        </w:rPr>
      </w:pPr>
    </w:p>
    <w:p w:rsidR="00264EA4" w:rsidRPr="00342253" w:rsidRDefault="00264EA4">
      <w:pPr>
        <w:spacing w:line="240" w:lineRule="auto"/>
        <w:ind w:left="284" w:right="566"/>
        <w:rPr>
          <w:b/>
          <w:bCs/>
          <w:sz w:val="22"/>
          <w:szCs w:val="22"/>
          <w:lang w:val="fr-FR"/>
        </w:rPr>
      </w:pPr>
    </w:p>
    <w:p w:rsidR="00264EA4" w:rsidRPr="00342253" w:rsidRDefault="00264EA4">
      <w:pPr>
        <w:spacing w:line="240" w:lineRule="auto"/>
        <w:ind w:left="284" w:right="566"/>
        <w:rPr>
          <w:b/>
          <w:bCs/>
          <w:sz w:val="22"/>
          <w:szCs w:val="22"/>
          <w:lang w:val="fr-FR"/>
        </w:rPr>
      </w:pPr>
    </w:p>
    <w:p w:rsidR="00264EA4" w:rsidRPr="00342253" w:rsidRDefault="00264EA4">
      <w:pPr>
        <w:spacing w:line="240" w:lineRule="auto"/>
        <w:ind w:left="284" w:right="566"/>
        <w:rPr>
          <w:b/>
          <w:bCs/>
          <w:sz w:val="22"/>
          <w:szCs w:val="22"/>
          <w:lang w:val="fr-FR"/>
        </w:rPr>
      </w:pPr>
    </w:p>
    <w:p w:rsidR="00264EA4" w:rsidRPr="00342253" w:rsidRDefault="00264EA4">
      <w:pPr>
        <w:spacing w:line="240" w:lineRule="auto"/>
        <w:ind w:left="284" w:right="566"/>
        <w:rPr>
          <w:b/>
          <w:bCs/>
          <w:sz w:val="22"/>
          <w:szCs w:val="22"/>
          <w:lang w:val="fr-FR"/>
        </w:rPr>
      </w:pPr>
    </w:p>
    <w:p w:rsidR="00264EA4" w:rsidRPr="00342253" w:rsidRDefault="00264EA4">
      <w:pPr>
        <w:spacing w:line="240" w:lineRule="auto"/>
        <w:ind w:left="284" w:right="566"/>
        <w:rPr>
          <w:bCs/>
          <w:i/>
          <w:sz w:val="28"/>
          <w:szCs w:val="28"/>
          <w:lang w:val="fr-FR"/>
        </w:rPr>
      </w:pPr>
      <w:r w:rsidRPr="00342253">
        <w:rPr>
          <w:b/>
          <w:bCs/>
          <w:sz w:val="22"/>
          <w:szCs w:val="22"/>
          <w:lang w:val="fr-FR"/>
        </w:rPr>
        <w:tab/>
      </w:r>
      <w:r w:rsidRPr="00342253">
        <w:rPr>
          <w:b/>
          <w:bCs/>
          <w:sz w:val="22"/>
          <w:szCs w:val="22"/>
          <w:lang w:val="fr-FR"/>
        </w:rPr>
        <w:tab/>
        <w:t xml:space="preserve">              </w:t>
      </w:r>
      <w:r w:rsidRPr="00342253">
        <w:rPr>
          <w:bCs/>
          <w:i/>
          <w:sz w:val="28"/>
          <w:szCs w:val="28"/>
          <w:lang w:val="fr-FR"/>
        </w:rPr>
        <w:t>Charlène                 versus                    Thibaud</w:t>
      </w:r>
    </w:p>
    <w:sectPr w:rsidR="00264EA4" w:rsidRPr="00342253" w:rsidSect="00CF1538">
      <w:pgSz w:w="11906" w:h="16838"/>
      <w:pgMar w:top="1134" w:right="1134" w:bottom="1134" w:left="1134" w:header="709" w:footer="709" w:gutter="0"/>
      <w:cols w:space="56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03A4" w:rsidRDefault="009103A4" w:rsidP="00CF1538">
      <w:pPr>
        <w:spacing w:line="240" w:lineRule="auto"/>
      </w:pPr>
      <w:r>
        <w:separator/>
      </w:r>
    </w:p>
  </w:endnote>
  <w:endnote w:type="continuationSeparator" w:id="0">
    <w:p w:rsidR="009103A4" w:rsidRDefault="009103A4" w:rsidP="00CF15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03A4" w:rsidRDefault="009103A4" w:rsidP="00CF1538">
      <w:pPr>
        <w:spacing w:line="240" w:lineRule="auto"/>
      </w:pPr>
      <w:r>
        <w:separator/>
      </w:r>
    </w:p>
  </w:footnote>
  <w:footnote w:type="continuationSeparator" w:id="0">
    <w:p w:rsidR="009103A4" w:rsidRDefault="009103A4" w:rsidP="00CF153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hideGrammaticalErrors/>
  <w:proofState w:spelling="clean" w:grammar="clean"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DC8"/>
    <w:rsid w:val="00050D91"/>
    <w:rsid w:val="00065B63"/>
    <w:rsid w:val="0007422A"/>
    <w:rsid w:val="00147B71"/>
    <w:rsid w:val="00184994"/>
    <w:rsid w:val="0020500E"/>
    <w:rsid w:val="00264EA4"/>
    <w:rsid w:val="00271B25"/>
    <w:rsid w:val="003007B3"/>
    <w:rsid w:val="00306B93"/>
    <w:rsid w:val="00342253"/>
    <w:rsid w:val="00405311"/>
    <w:rsid w:val="0042172C"/>
    <w:rsid w:val="004B35DF"/>
    <w:rsid w:val="00530786"/>
    <w:rsid w:val="005436D2"/>
    <w:rsid w:val="00545624"/>
    <w:rsid w:val="005E1392"/>
    <w:rsid w:val="005E500D"/>
    <w:rsid w:val="006A6C95"/>
    <w:rsid w:val="006B0356"/>
    <w:rsid w:val="006E409E"/>
    <w:rsid w:val="007212FF"/>
    <w:rsid w:val="00786907"/>
    <w:rsid w:val="007B4EEC"/>
    <w:rsid w:val="008C76C7"/>
    <w:rsid w:val="009103A4"/>
    <w:rsid w:val="009B1A28"/>
    <w:rsid w:val="009D414D"/>
    <w:rsid w:val="009E6320"/>
    <w:rsid w:val="00A17499"/>
    <w:rsid w:val="00A55096"/>
    <w:rsid w:val="00A66DEF"/>
    <w:rsid w:val="00B85E4C"/>
    <w:rsid w:val="00BA0F0E"/>
    <w:rsid w:val="00BA1000"/>
    <w:rsid w:val="00BC0DC8"/>
    <w:rsid w:val="00C67AE7"/>
    <w:rsid w:val="00CF1538"/>
    <w:rsid w:val="00DA6D7B"/>
    <w:rsid w:val="00E1052E"/>
    <w:rsid w:val="00E6444A"/>
    <w:rsid w:val="00F9456D"/>
    <w:rsid w:val="00F97852"/>
    <w:rsid w:val="00FB0CB9"/>
    <w:rsid w:val="00FE0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spacing w:line="160" w:lineRule="exact"/>
      <w:jc w:val="both"/>
    </w:pPr>
    <w:rPr>
      <w:sz w:val="14"/>
      <w:szCs w:val="14"/>
    </w:rPr>
  </w:style>
  <w:style w:type="paragraph" w:styleId="Titre1">
    <w:name w:val="heading 1"/>
    <w:basedOn w:val="Normal"/>
    <w:next w:val="Normal"/>
    <w:qFormat/>
    <w:pPr>
      <w:keepNext/>
      <w:keepLines/>
      <w:outlineLvl w:val="0"/>
    </w:pPr>
    <w:rPr>
      <w:b/>
      <w:bCs/>
    </w:rPr>
  </w:style>
  <w:style w:type="paragraph" w:styleId="Titre2">
    <w:name w:val="heading 2"/>
    <w:basedOn w:val="Normal"/>
    <w:next w:val="Normal"/>
    <w:qFormat/>
    <w:pPr>
      <w:outlineLvl w:val="1"/>
    </w:pPr>
    <w:rPr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fin">
    <w:name w:val="endnote text"/>
    <w:basedOn w:val="Normal"/>
    <w:semiHidden/>
    <w:pPr>
      <w:widowControl/>
      <w:tabs>
        <w:tab w:val="left" w:pos="360"/>
      </w:tabs>
      <w:spacing w:line="240" w:lineRule="auto"/>
      <w:ind w:left="360" w:hanging="360"/>
    </w:pPr>
    <w:rPr>
      <w:sz w:val="16"/>
      <w:szCs w:val="16"/>
    </w:rPr>
  </w:style>
  <w:style w:type="character" w:styleId="Appeldenotedefin">
    <w:name w:val="endnote reference"/>
    <w:semiHidden/>
    <w:rPr>
      <w:vertAlign w:val="superscript"/>
    </w:r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paragraph" w:customStyle="1" w:styleId="Address">
    <w:name w:val="Address"/>
    <w:basedOn w:val="Normal"/>
    <w:pPr>
      <w:widowControl/>
      <w:autoSpaceDE/>
      <w:autoSpaceDN/>
      <w:spacing w:line="240" w:lineRule="auto"/>
      <w:jc w:val="center"/>
    </w:pPr>
    <w:rPr>
      <w:sz w:val="16"/>
      <w:szCs w:val="16"/>
    </w:rPr>
  </w:style>
  <w:style w:type="character" w:styleId="Lienhypertexte">
    <w:name w:val="Hyperlink"/>
    <w:semiHidden/>
    <w:rPr>
      <w:color w:val="3A4E40"/>
      <w:u w:val="none"/>
      <w:effect w:val="none"/>
    </w:rPr>
  </w:style>
  <w:style w:type="character" w:styleId="Lienhypertextesuivivisit">
    <w:name w:val="FollowedHyperlink"/>
    <w:semiHidden/>
    <w:rPr>
      <w:color w:val="800080"/>
      <w:u w:val="single"/>
    </w:rPr>
  </w:style>
  <w:style w:type="character" w:customStyle="1" w:styleId="En-tteCar">
    <w:name w:val="En-tête Car"/>
    <w:link w:val="En-tte"/>
    <w:uiPriority w:val="99"/>
    <w:rsid w:val="00CF1538"/>
    <w:rPr>
      <w:sz w:val="14"/>
      <w:szCs w:val="1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F1538"/>
    <w:pPr>
      <w:spacing w:line="240" w:lineRule="auto"/>
    </w:pPr>
    <w:rPr>
      <w:rFonts w:ascii="Malgun Gothic" w:eastAsia="Malgun Gothic" w:hAnsi="Malgun Gothic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CF1538"/>
    <w:rPr>
      <w:rFonts w:ascii="Malgun Gothic" w:eastAsia="Malgun Gothic" w:hAnsi="Malgun Gothic" w:cs="Times New Roman"/>
      <w:sz w:val="18"/>
      <w:szCs w:val="18"/>
    </w:rPr>
  </w:style>
  <w:style w:type="paragraph" w:customStyle="1" w:styleId="PaperTitle">
    <w:name w:val="Paper Title"/>
    <w:basedOn w:val="Normal"/>
    <w:rsid w:val="0020500E"/>
    <w:pPr>
      <w:widowControl/>
      <w:autoSpaceDE/>
      <w:autoSpaceDN/>
      <w:spacing w:before="1200" w:line="240" w:lineRule="auto"/>
      <w:jc w:val="center"/>
    </w:pPr>
    <w:rPr>
      <w:rFonts w:eastAsiaTheme="minorEastAsia"/>
      <w:b/>
      <w:sz w:val="36"/>
      <w:szCs w:val="20"/>
      <w:lang w:eastAsia="en-US"/>
    </w:rPr>
  </w:style>
  <w:style w:type="paragraph" w:customStyle="1" w:styleId="PaperAuthor">
    <w:name w:val="Paper Author"/>
    <w:basedOn w:val="Normal"/>
    <w:rsid w:val="0020500E"/>
    <w:pPr>
      <w:widowControl/>
      <w:autoSpaceDE/>
      <w:autoSpaceDN/>
      <w:spacing w:before="360" w:after="360" w:line="240" w:lineRule="auto"/>
      <w:jc w:val="center"/>
    </w:pPr>
    <w:rPr>
      <w:rFonts w:eastAsiaTheme="minorEastAsia"/>
      <w:sz w:val="28"/>
      <w:szCs w:val="20"/>
      <w:lang w:eastAsia="en-US"/>
    </w:rPr>
  </w:style>
  <w:style w:type="paragraph" w:customStyle="1" w:styleId="AuthorAffiliation">
    <w:name w:val="Author Affiliation"/>
    <w:basedOn w:val="Normal"/>
    <w:rsid w:val="0020500E"/>
    <w:pPr>
      <w:widowControl/>
      <w:autoSpaceDE/>
      <w:autoSpaceDN/>
      <w:spacing w:line="240" w:lineRule="auto"/>
      <w:jc w:val="center"/>
    </w:pPr>
    <w:rPr>
      <w:rFonts w:eastAsiaTheme="minorEastAsia"/>
      <w:i/>
      <w:sz w:val="20"/>
      <w:szCs w:val="20"/>
      <w:lang w:eastAsia="en-US"/>
    </w:rPr>
  </w:style>
  <w:style w:type="paragraph" w:customStyle="1" w:styleId="Default">
    <w:name w:val="Default"/>
    <w:rsid w:val="003007B3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  <w:lang w:val="fr-FR" w:eastAsia="fr-FR"/>
    </w:rPr>
  </w:style>
  <w:style w:type="paragraph" w:styleId="NormalWeb">
    <w:name w:val="Normal (Web)"/>
    <w:basedOn w:val="Normal"/>
    <w:uiPriority w:val="99"/>
    <w:semiHidden/>
    <w:unhideWhenUsed/>
    <w:rsid w:val="00264EA4"/>
    <w:pPr>
      <w:widowControl/>
      <w:autoSpaceDE/>
      <w:autoSpaceDN/>
      <w:spacing w:before="100" w:beforeAutospacing="1" w:after="100" w:afterAutospacing="1" w:line="240" w:lineRule="auto"/>
      <w:jc w:val="left"/>
    </w:pPr>
    <w:rPr>
      <w:rFonts w:eastAsiaTheme="minorEastAsia"/>
      <w:sz w:val="24"/>
      <w:szCs w:val="24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spacing w:line="160" w:lineRule="exact"/>
      <w:jc w:val="both"/>
    </w:pPr>
    <w:rPr>
      <w:sz w:val="14"/>
      <w:szCs w:val="14"/>
    </w:rPr>
  </w:style>
  <w:style w:type="paragraph" w:styleId="Titre1">
    <w:name w:val="heading 1"/>
    <w:basedOn w:val="Normal"/>
    <w:next w:val="Normal"/>
    <w:qFormat/>
    <w:pPr>
      <w:keepNext/>
      <w:keepLines/>
      <w:outlineLvl w:val="0"/>
    </w:pPr>
    <w:rPr>
      <w:b/>
      <w:bCs/>
    </w:rPr>
  </w:style>
  <w:style w:type="paragraph" w:styleId="Titre2">
    <w:name w:val="heading 2"/>
    <w:basedOn w:val="Normal"/>
    <w:next w:val="Normal"/>
    <w:qFormat/>
    <w:pPr>
      <w:outlineLvl w:val="1"/>
    </w:pPr>
    <w:rPr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fin">
    <w:name w:val="endnote text"/>
    <w:basedOn w:val="Normal"/>
    <w:semiHidden/>
    <w:pPr>
      <w:widowControl/>
      <w:tabs>
        <w:tab w:val="left" w:pos="360"/>
      </w:tabs>
      <w:spacing w:line="240" w:lineRule="auto"/>
      <w:ind w:left="360" w:hanging="360"/>
    </w:pPr>
    <w:rPr>
      <w:sz w:val="16"/>
      <w:szCs w:val="16"/>
    </w:rPr>
  </w:style>
  <w:style w:type="character" w:styleId="Appeldenotedefin">
    <w:name w:val="endnote reference"/>
    <w:semiHidden/>
    <w:rPr>
      <w:vertAlign w:val="superscript"/>
    </w:r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paragraph" w:customStyle="1" w:styleId="Address">
    <w:name w:val="Address"/>
    <w:basedOn w:val="Normal"/>
    <w:pPr>
      <w:widowControl/>
      <w:autoSpaceDE/>
      <w:autoSpaceDN/>
      <w:spacing w:line="240" w:lineRule="auto"/>
      <w:jc w:val="center"/>
    </w:pPr>
    <w:rPr>
      <w:sz w:val="16"/>
      <w:szCs w:val="16"/>
    </w:rPr>
  </w:style>
  <w:style w:type="character" w:styleId="Lienhypertexte">
    <w:name w:val="Hyperlink"/>
    <w:semiHidden/>
    <w:rPr>
      <w:color w:val="3A4E40"/>
      <w:u w:val="none"/>
      <w:effect w:val="none"/>
    </w:rPr>
  </w:style>
  <w:style w:type="character" w:styleId="Lienhypertextesuivivisit">
    <w:name w:val="FollowedHyperlink"/>
    <w:semiHidden/>
    <w:rPr>
      <w:color w:val="800080"/>
      <w:u w:val="single"/>
    </w:rPr>
  </w:style>
  <w:style w:type="character" w:customStyle="1" w:styleId="En-tteCar">
    <w:name w:val="En-tête Car"/>
    <w:link w:val="En-tte"/>
    <w:uiPriority w:val="99"/>
    <w:rsid w:val="00CF1538"/>
    <w:rPr>
      <w:sz w:val="14"/>
      <w:szCs w:val="1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F1538"/>
    <w:pPr>
      <w:spacing w:line="240" w:lineRule="auto"/>
    </w:pPr>
    <w:rPr>
      <w:rFonts w:ascii="Malgun Gothic" w:eastAsia="Malgun Gothic" w:hAnsi="Malgun Gothic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CF1538"/>
    <w:rPr>
      <w:rFonts w:ascii="Malgun Gothic" w:eastAsia="Malgun Gothic" w:hAnsi="Malgun Gothic" w:cs="Times New Roman"/>
      <w:sz w:val="18"/>
      <w:szCs w:val="18"/>
    </w:rPr>
  </w:style>
  <w:style w:type="paragraph" w:customStyle="1" w:styleId="PaperTitle">
    <w:name w:val="Paper Title"/>
    <w:basedOn w:val="Normal"/>
    <w:rsid w:val="0020500E"/>
    <w:pPr>
      <w:widowControl/>
      <w:autoSpaceDE/>
      <w:autoSpaceDN/>
      <w:spacing w:before="1200" w:line="240" w:lineRule="auto"/>
      <w:jc w:val="center"/>
    </w:pPr>
    <w:rPr>
      <w:rFonts w:eastAsiaTheme="minorEastAsia"/>
      <w:b/>
      <w:sz w:val="36"/>
      <w:szCs w:val="20"/>
      <w:lang w:eastAsia="en-US"/>
    </w:rPr>
  </w:style>
  <w:style w:type="paragraph" w:customStyle="1" w:styleId="PaperAuthor">
    <w:name w:val="Paper Author"/>
    <w:basedOn w:val="Normal"/>
    <w:rsid w:val="0020500E"/>
    <w:pPr>
      <w:widowControl/>
      <w:autoSpaceDE/>
      <w:autoSpaceDN/>
      <w:spacing w:before="360" w:after="360" w:line="240" w:lineRule="auto"/>
      <w:jc w:val="center"/>
    </w:pPr>
    <w:rPr>
      <w:rFonts w:eastAsiaTheme="minorEastAsia"/>
      <w:sz w:val="28"/>
      <w:szCs w:val="20"/>
      <w:lang w:eastAsia="en-US"/>
    </w:rPr>
  </w:style>
  <w:style w:type="paragraph" w:customStyle="1" w:styleId="AuthorAffiliation">
    <w:name w:val="Author Affiliation"/>
    <w:basedOn w:val="Normal"/>
    <w:rsid w:val="0020500E"/>
    <w:pPr>
      <w:widowControl/>
      <w:autoSpaceDE/>
      <w:autoSpaceDN/>
      <w:spacing w:line="240" w:lineRule="auto"/>
      <w:jc w:val="center"/>
    </w:pPr>
    <w:rPr>
      <w:rFonts w:eastAsiaTheme="minorEastAsia"/>
      <w:i/>
      <w:sz w:val="20"/>
      <w:szCs w:val="20"/>
      <w:lang w:eastAsia="en-US"/>
    </w:rPr>
  </w:style>
  <w:style w:type="paragraph" w:customStyle="1" w:styleId="Default">
    <w:name w:val="Default"/>
    <w:rsid w:val="003007B3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  <w:lang w:val="fr-FR" w:eastAsia="fr-FR"/>
    </w:rPr>
  </w:style>
  <w:style w:type="paragraph" w:styleId="NormalWeb">
    <w:name w:val="Normal (Web)"/>
    <w:basedOn w:val="Normal"/>
    <w:uiPriority w:val="99"/>
    <w:semiHidden/>
    <w:unhideWhenUsed/>
    <w:rsid w:val="00264EA4"/>
    <w:pPr>
      <w:widowControl/>
      <w:autoSpaceDE/>
      <w:autoSpaceDN/>
      <w:spacing w:before="100" w:beforeAutospacing="1" w:after="100" w:afterAutospacing="1" w:line="240" w:lineRule="auto"/>
      <w:jc w:val="left"/>
    </w:pPr>
    <w:rPr>
      <w:rFonts w:eastAsiaTheme="minorEastAsia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Phililippe.cassagnau@univ-lyon1.fr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231</Words>
  <Characters>1272</Characters>
  <Application>Microsoft Office Word</Application>
  <DocSecurity>0</DocSecurity>
  <Lines>10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>Sample abstract</vt:lpstr>
      <vt:lpstr>Sample abstract</vt:lpstr>
    </vt:vector>
  </TitlesOfParts>
  <Company>PSK</Company>
  <LinksUpToDate>false</LinksUpToDate>
  <CharactersWithSpaces>1501</CharactersWithSpaces>
  <SharedDoc>false</SharedDoc>
  <HLinks>
    <vt:vector size="18" baseType="variant">
      <vt:variant>
        <vt:i4>4980842</vt:i4>
      </vt:variant>
      <vt:variant>
        <vt:i4>6</vt:i4>
      </vt:variant>
      <vt:variant>
        <vt:i4>0</vt:i4>
      </vt:variant>
      <vt:variant>
        <vt:i4>5</vt:i4>
      </vt:variant>
      <vt:variant>
        <vt:lpwstr>mailto:info@carbon2014.org</vt:lpwstr>
      </vt:variant>
      <vt:variant>
        <vt:lpwstr/>
      </vt:variant>
      <vt:variant>
        <vt:i4>2424881</vt:i4>
      </vt:variant>
      <vt:variant>
        <vt:i4>3</vt:i4>
      </vt:variant>
      <vt:variant>
        <vt:i4>0</vt:i4>
      </vt:variant>
      <vt:variant>
        <vt:i4>5</vt:i4>
      </vt:variant>
      <vt:variant>
        <vt:lpwstr>http://www.carbon2014.org/</vt:lpwstr>
      </vt:variant>
      <vt:variant>
        <vt:lpwstr/>
      </vt:variant>
      <vt:variant>
        <vt:i4>6750276</vt:i4>
      </vt:variant>
      <vt:variant>
        <vt:i4>0</vt:i4>
      </vt:variant>
      <vt:variant>
        <vt:i4>0</vt:i4>
      </vt:variant>
      <vt:variant>
        <vt:i4>5</vt:i4>
      </vt:variant>
      <vt:variant>
        <vt:lpwstr>mailto:*kdhong@silla.ac.kr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abstract</dc:title>
  <dc:creator>TC</dc:creator>
  <dc:description>Sample short abstract.</dc:description>
  <cp:lastModifiedBy>CASSAGNAU PHILIPPE</cp:lastModifiedBy>
  <cp:revision>2</cp:revision>
  <cp:lastPrinted>2003-12-20T02:31:00Z</cp:lastPrinted>
  <dcterms:created xsi:type="dcterms:W3CDTF">2019-02-18T06:12:00Z</dcterms:created>
  <dcterms:modified xsi:type="dcterms:W3CDTF">2019-02-18T06:12:00Z</dcterms:modified>
</cp:coreProperties>
</file>